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120</w:t>
      </w:r>
    </w:p>
    <w:p w:rsidR="00785D60" w:rsidRDefault="00785D60" w:rsidP="00785D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07.11.2014</w:t>
      </w: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22-е собрание 3 созыва</w:t>
      </w:r>
    </w:p>
    <w:p w:rsidR="00785D60" w:rsidRDefault="00785D60" w:rsidP="00785D60">
      <w:pPr>
        <w:jc w:val="both"/>
        <w:rPr>
          <w:rFonts w:ascii="Times New Roman" w:hAnsi="Times New Roman" w:cs="Times New Roman"/>
        </w:rPr>
      </w:pP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налоге на имущество</w:t>
      </w: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04.10.2014 № 284-ФЗ «О внесении изменений в статьи 12 и 85 части  первой и часть вторую Налогового кодекса Российской Федерации «О налогах на имущество физических лиц» и признании утратившим силу Закона Российской Федерации от 09.12.1991 № 2003-1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85D60" w:rsidRDefault="00785D60" w:rsidP="00785D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 ПУДОВСКОГО  СЕЛЬСКОГО ПОСЕЛЕНИЯ РЕШИЛ:</w:t>
      </w:r>
    </w:p>
    <w:p w:rsidR="00785D60" w:rsidRDefault="00785D60" w:rsidP="00785D6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pStyle w:val="a3"/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1. </w:t>
      </w:r>
      <w:r>
        <w:rPr>
          <w:lang w:eastAsia="ru-RU"/>
        </w:rPr>
        <w:t xml:space="preserve">Установить на территории муниципального образования  </w:t>
      </w:r>
      <w:proofErr w:type="spellStart"/>
      <w:r>
        <w:rPr>
          <w:lang w:eastAsia="ru-RU"/>
        </w:rPr>
        <w:t>Пудовское</w:t>
      </w:r>
      <w:proofErr w:type="spellEnd"/>
      <w:r>
        <w:rPr>
          <w:lang w:eastAsia="ru-RU"/>
        </w:rPr>
        <w:t xml:space="preserve"> сельское поселение Налог на имущество физических лиц.</w:t>
      </w:r>
      <w:r>
        <w:rPr>
          <w:lang w:eastAsia="ru-RU"/>
        </w:rPr>
        <w:br/>
      </w:r>
      <w:r>
        <w:rPr>
          <w:rFonts w:eastAsia="Times New Roman"/>
          <w:lang w:eastAsia="ru-RU"/>
        </w:rPr>
        <w:t xml:space="preserve">          2. Налоговая база в отношении объектов налогообложения, за исключением объектов, указанных в пункте 3 настоящего Решения, определяется исходя из их </w:t>
      </w:r>
      <w:r>
        <w:t xml:space="preserve">инвентаризационной стоимости, если субъектом Российской Федерации не принято решение, предусмотренное абзацем третьим пункта 1 статьи 402 Налогового кодекса Российской Федерации. Налоговые ставки устанавливаются на </w:t>
      </w:r>
      <w:proofErr w:type="gramStart"/>
      <w:r>
        <w:t>основе</w:t>
      </w:r>
      <w:proofErr w:type="gramEnd"/>
      <w:r>
        <w:t xml:space="preserve"> умноженной на коэффициент-дефлятор суммарной инвентаризационной стоимости объектов налогообложения, 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</w:t>
      </w:r>
      <w:r>
        <w:rPr>
          <w:rFonts w:eastAsia="Times New Roman"/>
          <w:lang w:eastAsia="ru-RU"/>
        </w:rPr>
        <w:t>в следующих размерах: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5041"/>
        <w:gridCol w:w="4474"/>
      </w:tblGrid>
      <w:tr w:rsidR="00785D60" w:rsidTr="00785D60">
        <w:trPr>
          <w:trHeight w:val="1281"/>
        </w:trPr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объектов)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785D60" w:rsidTr="00785D60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процента </w:t>
            </w:r>
          </w:p>
        </w:tc>
      </w:tr>
      <w:tr w:rsidR="00785D60" w:rsidTr="00785D60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процента </w:t>
            </w:r>
          </w:p>
        </w:tc>
      </w:tr>
      <w:tr w:rsidR="00785D60" w:rsidTr="00785D60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85D60" w:rsidRDefault="00785D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процента </w:t>
            </w:r>
          </w:p>
        </w:tc>
      </w:tr>
    </w:tbl>
    <w:p w:rsidR="00785D60" w:rsidRDefault="00785D60" w:rsidP="00785D60">
      <w:pPr>
        <w:pStyle w:val="a3"/>
        <w:spacing w:after="0" w:line="240" w:lineRule="atLeast"/>
        <w:jc w:val="both"/>
      </w:pPr>
      <w:r>
        <w:rPr>
          <w:rFonts w:eastAsia="Times New Roman"/>
          <w:lang w:eastAsia="ru-RU"/>
        </w:rPr>
        <w:lastRenderedPageBreak/>
        <w:t xml:space="preserve">              3.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 статьи 378.2 Налогового кодекса Российской Федерации, определяется исходя из кадастровой стоимости указанных объектов налогообложения. Налоговые ставки устанавливаются </w:t>
      </w:r>
      <w:r>
        <w:t>в размерах не превышающих:</w:t>
      </w:r>
    </w:p>
    <w:p w:rsidR="00785D60" w:rsidRDefault="00785D60" w:rsidP="00785D60">
      <w:pPr>
        <w:pStyle w:val="a3"/>
        <w:spacing w:after="0" w:line="240" w:lineRule="atLeast"/>
        <w:jc w:val="both"/>
        <w:rPr>
          <w:rFonts w:eastAsia="Times New Roman"/>
          <w:lang w:eastAsia="ru-RU"/>
        </w:rPr>
      </w:pPr>
      <w:proofErr w:type="gramStart"/>
      <w:r>
        <w:t xml:space="preserve">1) </w:t>
      </w:r>
      <w:r>
        <w:rPr>
          <w:rFonts w:eastAsia="Times New Roman"/>
          <w:lang w:eastAsia="ru-RU"/>
        </w:rPr>
        <w:t>1,5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785D60" w:rsidRDefault="00785D60" w:rsidP="00785D60">
      <w:pPr>
        <w:pStyle w:val="a3"/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4. Со дня вступления в силу настоящего Решения признать утратившим силу:          - решение Совета </w:t>
      </w:r>
      <w:proofErr w:type="spellStart"/>
      <w:r>
        <w:rPr>
          <w:rFonts w:eastAsia="Times New Roman"/>
          <w:lang w:eastAsia="ru-RU"/>
        </w:rPr>
        <w:t>Пудовского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от 14.11.2013 № 76 «О налоге на имущество физических лиц»; </w:t>
      </w:r>
    </w:p>
    <w:p w:rsidR="00785D60" w:rsidRDefault="00785D60" w:rsidP="00785D60">
      <w:pPr>
        <w:pStyle w:val="a3"/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решение Совета </w:t>
      </w:r>
      <w:proofErr w:type="spellStart"/>
      <w:r>
        <w:rPr>
          <w:rFonts w:eastAsia="Times New Roman"/>
          <w:lang w:eastAsia="ru-RU"/>
        </w:rPr>
        <w:t>Пудовского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от 30.07.2014 № 110 «О внесении изменений в решение Совета </w:t>
      </w:r>
      <w:proofErr w:type="spellStart"/>
      <w:r>
        <w:rPr>
          <w:rFonts w:eastAsia="Times New Roman"/>
          <w:lang w:eastAsia="ru-RU"/>
        </w:rPr>
        <w:t>Пудовского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от 14.11.2013 № 76 «О налоге на имущество физических лиц».</w:t>
      </w:r>
    </w:p>
    <w:p w:rsidR="00785D60" w:rsidRDefault="00785D60" w:rsidP="00785D60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в сети «Интернет».</w:t>
      </w:r>
    </w:p>
    <w:p w:rsidR="00785D60" w:rsidRDefault="00785D60" w:rsidP="00785D60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785D60" w:rsidRDefault="00785D60" w:rsidP="00785D60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Контроль  исполнения решения возлагаю на контрольно- правовой комитет.</w:t>
      </w: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785D60" w:rsidRDefault="00785D60" w:rsidP="00785D60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</w:t>
      </w:r>
    </w:p>
    <w:p w:rsidR="00785D60" w:rsidRDefault="00785D60" w:rsidP="00785D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785D60" w:rsidRDefault="00785D60" w:rsidP="0078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5D60" w:rsidRDefault="00785D60" w:rsidP="00785D60">
      <w:pPr>
        <w:spacing w:after="0" w:line="24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000" w:rsidRDefault="00785D60">
      <w:pPr>
        <w:rPr>
          <w:rFonts w:ascii="Times New Roman" w:hAnsi="Times New Roman" w:cs="Times New Roman"/>
          <w:b/>
          <w:sz w:val="24"/>
          <w:szCs w:val="24"/>
        </w:rPr>
      </w:pPr>
    </w:p>
    <w:p w:rsidR="00785D60" w:rsidRDefault="00785D60"/>
    <w:sectPr w:rsidR="0078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D60"/>
    <w:rsid w:val="0078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D6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2014-12-05T04:10:00Z</dcterms:created>
  <dcterms:modified xsi:type="dcterms:W3CDTF">2014-12-05T04:10:00Z</dcterms:modified>
</cp:coreProperties>
</file>